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513"/>
        <w:gridCol w:w="2805"/>
        <w:gridCol w:w="4894"/>
      </w:tblGrid>
      <w:tr w:rsidR="009059C9" w:rsidRPr="00D55AEE" w:rsidTr="00D55AEE">
        <w:tc>
          <w:tcPr>
            <w:tcW w:w="1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059C9" w:rsidRPr="00D55AEE" w:rsidRDefault="009059C9" w:rsidP="00D55AEE">
            <w:pPr>
              <w:bidi/>
              <w:jc w:val="center"/>
              <w:rPr>
                <w:b/>
                <w:bCs/>
                <w:color w:val="0000FF"/>
              </w:rPr>
            </w:pPr>
            <w:proofErr w:type="gramStart"/>
            <w:r w:rsidRPr="00D55AEE">
              <w:rPr>
                <w:rFonts w:hint="cs"/>
                <w:b/>
                <w:bCs/>
                <w:color w:val="0000FF"/>
                <w:rtl/>
              </w:rPr>
              <w:t>المستوى</w:t>
            </w:r>
            <w:proofErr w:type="gramEnd"/>
            <w:r w:rsidRPr="00D55AEE">
              <w:rPr>
                <w:rFonts w:hint="cs"/>
                <w:b/>
                <w:bCs/>
                <w:color w:val="0000FF"/>
                <w:rtl/>
              </w:rPr>
              <w:t>: الثالث</w:t>
            </w:r>
          </w:p>
        </w:tc>
        <w:tc>
          <w:tcPr>
            <w:tcW w:w="28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59C9" w:rsidRPr="00D55AEE" w:rsidRDefault="009059C9" w:rsidP="00D55AEE">
            <w:pPr>
              <w:bidi/>
              <w:rPr>
                <w:b/>
                <w:bCs/>
                <w:color w:val="008000"/>
              </w:rPr>
            </w:pPr>
            <w:proofErr w:type="gramStart"/>
            <w:r w:rsidRPr="00D55AEE">
              <w:rPr>
                <w:rFonts w:hint="cs"/>
                <w:b/>
                <w:bCs/>
                <w:color w:val="008000"/>
                <w:rtl/>
              </w:rPr>
              <w:t>المادة</w:t>
            </w:r>
            <w:proofErr w:type="gramEnd"/>
            <w:r w:rsidRPr="00D55AEE">
              <w:rPr>
                <w:rFonts w:hint="cs"/>
                <w:b/>
                <w:bCs/>
                <w:color w:val="008000"/>
                <w:rtl/>
              </w:rPr>
              <w:t>: المرجع في الرياضيات</w:t>
            </w:r>
          </w:p>
        </w:tc>
        <w:tc>
          <w:tcPr>
            <w:tcW w:w="48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92BC7" w:rsidRPr="00D55AEE" w:rsidRDefault="009059C9" w:rsidP="00B92BC7">
            <w:pPr>
              <w:bidi/>
              <w:rPr>
                <w:b/>
                <w:bCs/>
                <w:color w:val="008000"/>
              </w:rPr>
            </w:pPr>
            <w:r w:rsidRPr="00D55AEE">
              <w:rPr>
                <w:rFonts w:hint="cs"/>
                <w:b/>
                <w:bCs/>
                <w:color w:val="008000"/>
                <w:rtl/>
              </w:rPr>
              <w:t xml:space="preserve">الدرس </w:t>
            </w:r>
            <w:proofErr w:type="gramStart"/>
            <w:r w:rsidR="00B92BC7">
              <w:rPr>
                <w:rFonts w:hint="cs"/>
                <w:b/>
                <w:bCs/>
                <w:color w:val="008000"/>
                <w:rtl/>
              </w:rPr>
              <w:t>20</w:t>
            </w:r>
            <w:r w:rsidR="0031574B">
              <w:rPr>
                <w:rFonts w:hint="cs"/>
                <w:b/>
                <w:bCs/>
                <w:color w:val="008000"/>
                <w:rtl/>
              </w:rPr>
              <w:t xml:space="preserve"> :</w:t>
            </w:r>
            <w:proofErr w:type="gramEnd"/>
            <w:r w:rsidR="0031574B">
              <w:rPr>
                <w:rFonts w:hint="cs"/>
                <w:b/>
                <w:bCs/>
                <w:color w:val="008000"/>
                <w:rtl/>
              </w:rPr>
              <w:t xml:space="preserve"> </w:t>
            </w:r>
            <w:r w:rsidR="00B92BC7">
              <w:rPr>
                <w:rFonts w:hint="cs"/>
                <w:b/>
                <w:bCs/>
                <w:color w:val="008000"/>
                <w:rtl/>
              </w:rPr>
              <w:t>التماثل المحوري {1}</w:t>
            </w:r>
          </w:p>
        </w:tc>
      </w:tr>
      <w:tr w:rsidR="009059C9" w:rsidRPr="00D55AEE" w:rsidTr="00D55AEE">
        <w:tc>
          <w:tcPr>
            <w:tcW w:w="1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059C9" w:rsidRPr="00D55AEE" w:rsidRDefault="009059C9" w:rsidP="00D55AEE">
            <w:pPr>
              <w:bidi/>
              <w:jc w:val="center"/>
              <w:rPr>
                <w:b/>
                <w:bCs/>
              </w:rPr>
            </w:pPr>
            <w:proofErr w:type="spellStart"/>
            <w:r w:rsidRPr="00D55AEE">
              <w:rPr>
                <w:rFonts w:hint="cs"/>
                <w:b/>
                <w:bCs/>
                <w:rtl/>
              </w:rPr>
              <w:t>الكفايات</w:t>
            </w:r>
            <w:proofErr w:type="spellEnd"/>
            <w:r w:rsidRPr="00D55AEE">
              <w:rPr>
                <w:rFonts w:hint="cs"/>
                <w:b/>
                <w:bCs/>
                <w:rtl/>
              </w:rPr>
              <w:t xml:space="preserve"> المستهدفة</w:t>
            </w:r>
          </w:p>
        </w:tc>
        <w:tc>
          <w:tcPr>
            <w:tcW w:w="76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59C9" w:rsidRPr="00D55AEE" w:rsidRDefault="0031574B" w:rsidP="00B92BC7">
            <w:pPr>
              <w:numPr>
                <w:ilvl w:val="0"/>
                <w:numId w:val="1"/>
              </w:numPr>
              <w:bidi/>
              <w:rPr>
                <w:rFonts w:cs="Traditional Arabic"/>
                <w:b/>
                <w:bCs/>
              </w:rPr>
            </w:pPr>
            <w:r>
              <w:rPr>
                <w:rFonts w:cs="Traditional Arabic" w:hint="cs"/>
                <w:b/>
                <w:bCs/>
                <w:rtl/>
              </w:rPr>
              <w:t xml:space="preserve">تعرف </w:t>
            </w:r>
            <w:r w:rsidR="00B92BC7">
              <w:rPr>
                <w:rFonts w:cs="Traditional Arabic" w:hint="cs"/>
                <w:b/>
                <w:bCs/>
                <w:rtl/>
              </w:rPr>
              <w:t>التماثل المحوري</w:t>
            </w:r>
            <w:r w:rsidR="00D55AEE" w:rsidRPr="00D55AEE">
              <w:rPr>
                <w:rFonts w:cs="Traditional Arabic" w:hint="cs"/>
                <w:b/>
                <w:bCs/>
                <w:rtl/>
              </w:rPr>
              <w:t>.</w:t>
            </w:r>
          </w:p>
        </w:tc>
      </w:tr>
      <w:tr w:rsidR="009059C9" w:rsidRPr="00D55AEE" w:rsidTr="00D55AEE">
        <w:tc>
          <w:tcPr>
            <w:tcW w:w="1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059C9" w:rsidRPr="00D55AEE" w:rsidRDefault="009059C9" w:rsidP="00D55AEE">
            <w:pPr>
              <w:bidi/>
              <w:jc w:val="center"/>
              <w:rPr>
                <w:b/>
                <w:bCs/>
              </w:rPr>
            </w:pPr>
            <w:proofErr w:type="gramStart"/>
            <w:r w:rsidRPr="00D55AEE">
              <w:rPr>
                <w:rFonts w:hint="cs"/>
                <w:b/>
                <w:bCs/>
                <w:rtl/>
              </w:rPr>
              <w:t>الأهداف</w:t>
            </w:r>
            <w:proofErr w:type="gramEnd"/>
          </w:p>
        </w:tc>
        <w:tc>
          <w:tcPr>
            <w:tcW w:w="76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1574B" w:rsidRDefault="00B92BC7" w:rsidP="0031574B">
            <w:pPr>
              <w:numPr>
                <w:ilvl w:val="0"/>
                <w:numId w:val="1"/>
              </w:numPr>
              <w:bidi/>
              <w:rPr>
                <w:rFonts w:cs="Traditional Arabic"/>
                <w:b/>
                <w:bCs/>
              </w:rPr>
            </w:pPr>
            <w:r>
              <w:rPr>
                <w:rFonts w:cs="Traditional Arabic" w:hint="cs"/>
                <w:b/>
                <w:bCs/>
                <w:rtl/>
              </w:rPr>
              <w:t xml:space="preserve">رسم مماثل شكل باستعمال </w:t>
            </w:r>
            <w:proofErr w:type="spellStart"/>
            <w:r>
              <w:rPr>
                <w:rFonts w:cs="Traditional Arabic" w:hint="cs"/>
                <w:b/>
                <w:bCs/>
                <w:rtl/>
              </w:rPr>
              <w:t>الأنسوخ</w:t>
            </w:r>
            <w:proofErr w:type="spellEnd"/>
            <w:r>
              <w:rPr>
                <w:rFonts w:cs="Traditional Arabic" w:hint="cs"/>
                <w:b/>
                <w:bCs/>
                <w:rtl/>
              </w:rPr>
              <w:t xml:space="preserve"> أو القالب.</w:t>
            </w:r>
          </w:p>
          <w:p w:rsidR="00B92BC7" w:rsidRDefault="00B92BC7" w:rsidP="00B92BC7">
            <w:pPr>
              <w:numPr>
                <w:ilvl w:val="0"/>
                <w:numId w:val="1"/>
              </w:numPr>
              <w:bidi/>
              <w:rPr>
                <w:rFonts w:cs="Traditional Arabic" w:hint="cs"/>
                <w:b/>
                <w:bCs/>
              </w:rPr>
            </w:pPr>
            <w:r>
              <w:rPr>
                <w:rFonts w:cs="Traditional Arabic" w:hint="cs"/>
                <w:b/>
                <w:bCs/>
                <w:rtl/>
              </w:rPr>
              <w:t xml:space="preserve">تعرف مماثل </w:t>
            </w:r>
            <w:r w:rsidR="00445E2D">
              <w:rPr>
                <w:rFonts w:cs="Traditional Arabic" w:hint="cs"/>
                <w:b/>
                <w:bCs/>
                <w:rtl/>
              </w:rPr>
              <w:t xml:space="preserve">خانة أو نقطة بالنسبة لمستقيم باستعمال </w:t>
            </w:r>
            <w:proofErr w:type="spellStart"/>
            <w:r w:rsidR="00445E2D">
              <w:rPr>
                <w:rFonts w:cs="Traditional Arabic" w:hint="cs"/>
                <w:b/>
                <w:bCs/>
                <w:rtl/>
              </w:rPr>
              <w:t>التربيعات</w:t>
            </w:r>
            <w:proofErr w:type="spellEnd"/>
            <w:r w:rsidR="00445E2D">
              <w:rPr>
                <w:rFonts w:cs="Traditional Arabic" w:hint="cs"/>
                <w:b/>
                <w:bCs/>
                <w:rtl/>
              </w:rPr>
              <w:t>.</w:t>
            </w:r>
          </w:p>
          <w:p w:rsidR="00445E2D" w:rsidRPr="00D55AEE" w:rsidRDefault="00445E2D" w:rsidP="00445E2D">
            <w:pPr>
              <w:numPr>
                <w:ilvl w:val="0"/>
                <w:numId w:val="1"/>
              </w:numPr>
              <w:bidi/>
              <w:rPr>
                <w:rFonts w:cs="Traditional Arabic"/>
                <w:b/>
                <w:bCs/>
              </w:rPr>
            </w:pPr>
            <w:r>
              <w:rPr>
                <w:rFonts w:cs="Traditional Arabic" w:hint="cs"/>
                <w:b/>
                <w:bCs/>
                <w:rtl/>
              </w:rPr>
              <w:t xml:space="preserve">رسم مماثل شكل باستعمال </w:t>
            </w:r>
            <w:proofErr w:type="spellStart"/>
            <w:r>
              <w:rPr>
                <w:rFonts w:cs="Traditional Arabic" w:hint="cs"/>
                <w:b/>
                <w:bCs/>
                <w:rtl/>
              </w:rPr>
              <w:t>التربيعات</w:t>
            </w:r>
            <w:proofErr w:type="spellEnd"/>
            <w:r>
              <w:rPr>
                <w:rFonts w:cs="Traditional Arabic" w:hint="cs"/>
                <w:b/>
                <w:bCs/>
                <w:rtl/>
              </w:rPr>
              <w:t>.</w:t>
            </w:r>
          </w:p>
        </w:tc>
      </w:tr>
    </w:tbl>
    <w:p w:rsidR="002E3F45" w:rsidRDefault="002E3F45" w:rsidP="00A63ECA">
      <w:pPr>
        <w:bidi/>
        <w:rPr>
          <w:rFonts w:cs="Traditional Arabic" w:hint="cs"/>
          <w:b/>
          <w:bCs/>
          <w:color w:val="FF0000"/>
          <w:u w:val="single"/>
          <w:rtl/>
        </w:rPr>
      </w:pPr>
    </w:p>
    <w:p w:rsidR="00851B9C" w:rsidRDefault="00C85D56" w:rsidP="002E3F45">
      <w:pPr>
        <w:bidi/>
        <w:rPr>
          <w:rFonts w:cs="Traditional Arabic" w:hint="cs"/>
          <w:b/>
          <w:bCs/>
          <w:color w:val="FF0000"/>
          <w:rtl/>
        </w:rPr>
      </w:pPr>
      <w:r w:rsidRPr="00A63ECA">
        <w:rPr>
          <w:rFonts w:cs="Traditional Arabic" w:hint="cs"/>
          <w:b/>
          <w:bCs/>
          <w:color w:val="FF0000"/>
          <w:u w:val="single"/>
          <w:rtl/>
        </w:rPr>
        <w:t>الحصة الأولى</w:t>
      </w:r>
      <w:r w:rsidR="009059C9" w:rsidRPr="00A63ECA">
        <w:rPr>
          <w:rFonts w:cs="Traditional Arabic" w:hint="cs"/>
          <w:b/>
          <w:bCs/>
          <w:color w:val="FF0000"/>
          <w:rtl/>
        </w:rPr>
        <w:t xml:space="preserve"> : </w:t>
      </w:r>
      <w:r w:rsidRPr="00A63ECA">
        <w:rPr>
          <w:rFonts w:cs="Traditional Arabic" w:hint="cs"/>
          <w:b/>
          <w:bCs/>
          <w:color w:val="FF0000"/>
          <w:rtl/>
        </w:rPr>
        <w:t xml:space="preserve">أنشطة </w:t>
      </w:r>
      <w:proofErr w:type="spellStart"/>
      <w:r w:rsidRPr="00A63ECA">
        <w:rPr>
          <w:rFonts w:cs="Traditional Arabic" w:hint="cs"/>
          <w:b/>
          <w:bCs/>
          <w:color w:val="FF0000"/>
          <w:rtl/>
        </w:rPr>
        <w:t>الترييض</w:t>
      </w:r>
      <w:proofErr w:type="spellEnd"/>
      <w:r w:rsidRPr="00A63ECA">
        <w:rPr>
          <w:rFonts w:cs="Traditional Arabic" w:hint="cs"/>
          <w:b/>
          <w:bCs/>
          <w:color w:val="FF0000"/>
          <w:rtl/>
        </w:rPr>
        <w:t xml:space="preserve"> و بناء المفاهيم.</w:t>
      </w:r>
    </w:p>
    <w:p w:rsidR="002E3F45" w:rsidRDefault="002E3F45" w:rsidP="002E3F45">
      <w:pPr>
        <w:bidi/>
        <w:rPr>
          <w:rFonts w:cs="Traditional Arabic"/>
          <w:b/>
          <w:bCs/>
          <w:color w:val="FF0000"/>
          <w:rtl/>
        </w:rPr>
      </w:pPr>
    </w:p>
    <w:p w:rsidR="00445E2D" w:rsidRDefault="0054086D" w:rsidP="00445E2D">
      <w:pPr>
        <w:bidi/>
        <w:rPr>
          <w:rFonts w:cs="Traditional Arabic" w:hint="cs"/>
          <w:b/>
          <w:bCs/>
          <w:rtl/>
        </w:rPr>
      </w:pPr>
      <w:r w:rsidRPr="00023B1A">
        <w:rPr>
          <w:rFonts w:cs="Traditional Arabic" w:hint="cs"/>
          <w:b/>
          <w:bCs/>
          <w:color w:val="4BACC6" w:themeColor="accent5"/>
          <w:rtl/>
        </w:rPr>
        <w:t xml:space="preserve">أ </w:t>
      </w:r>
      <w:r w:rsidRPr="00023B1A">
        <w:rPr>
          <w:rFonts w:cs="Traditional Arabic"/>
          <w:b/>
          <w:bCs/>
          <w:color w:val="4BACC6" w:themeColor="accent5"/>
          <w:rtl/>
        </w:rPr>
        <w:t>–</w:t>
      </w:r>
      <w:r w:rsidRPr="00023B1A">
        <w:rPr>
          <w:rFonts w:cs="Traditional Arabic" w:hint="cs"/>
          <w:b/>
          <w:bCs/>
          <w:color w:val="4BACC6" w:themeColor="accent5"/>
          <w:rtl/>
        </w:rPr>
        <w:t xml:space="preserve"> </w:t>
      </w:r>
      <w:proofErr w:type="gramStart"/>
      <w:r w:rsidRPr="00023B1A">
        <w:rPr>
          <w:rFonts w:cs="Traditional Arabic" w:hint="cs"/>
          <w:b/>
          <w:bCs/>
          <w:color w:val="4BACC6" w:themeColor="accent5"/>
          <w:rtl/>
        </w:rPr>
        <w:t>تنظيم</w:t>
      </w:r>
      <w:proofErr w:type="gramEnd"/>
      <w:r w:rsidRPr="00023B1A">
        <w:rPr>
          <w:rFonts w:cs="Traditional Arabic" w:hint="cs"/>
          <w:b/>
          <w:bCs/>
          <w:color w:val="4BACC6" w:themeColor="accent5"/>
          <w:rtl/>
        </w:rPr>
        <w:t xml:space="preserve"> الفصل: </w:t>
      </w:r>
      <w:r w:rsidR="00445E2D" w:rsidRPr="00445E2D">
        <w:rPr>
          <w:rFonts w:cs="Traditional Arabic" w:hint="cs"/>
          <w:b/>
          <w:bCs/>
          <w:rtl/>
        </w:rPr>
        <w:t>عمل فردي داخل مجموعة</w:t>
      </w:r>
      <w:r w:rsidR="00445E2D">
        <w:rPr>
          <w:rFonts w:cs="Traditional Arabic" w:hint="cs"/>
          <w:b/>
          <w:bCs/>
          <w:rtl/>
        </w:rPr>
        <w:t>.</w:t>
      </w:r>
    </w:p>
    <w:p w:rsidR="002E3F45" w:rsidRDefault="002E3F45" w:rsidP="002E3F45">
      <w:pPr>
        <w:bidi/>
        <w:rPr>
          <w:rFonts w:cs="Traditional Arabic" w:hint="cs"/>
          <w:b/>
          <w:bCs/>
          <w:rtl/>
        </w:rPr>
      </w:pPr>
    </w:p>
    <w:p w:rsidR="00445E2D" w:rsidRDefault="00445E2D" w:rsidP="00445E2D">
      <w:pPr>
        <w:bidi/>
        <w:rPr>
          <w:rFonts w:cs="Traditional Arabic" w:hint="cs"/>
          <w:b/>
          <w:bCs/>
          <w:color w:val="4BACC6" w:themeColor="accent5"/>
          <w:rtl/>
        </w:rPr>
      </w:pPr>
      <w:r w:rsidRPr="00F05DE5">
        <w:rPr>
          <w:rFonts w:cs="Traditional Arabic" w:hint="cs"/>
          <w:b/>
          <w:bCs/>
          <w:color w:val="4BACC6" w:themeColor="accent5"/>
          <w:rtl/>
        </w:rPr>
        <w:t xml:space="preserve">ب </w:t>
      </w:r>
      <w:r w:rsidRPr="00F05DE5">
        <w:rPr>
          <w:rFonts w:cs="Traditional Arabic"/>
          <w:b/>
          <w:bCs/>
          <w:color w:val="4BACC6" w:themeColor="accent5"/>
          <w:rtl/>
        </w:rPr>
        <w:t>–</w:t>
      </w:r>
      <w:r w:rsidRPr="00F05DE5">
        <w:rPr>
          <w:rFonts w:cs="Traditional Arabic" w:hint="cs"/>
          <w:b/>
          <w:bCs/>
          <w:color w:val="4BACC6" w:themeColor="accent5"/>
          <w:rtl/>
        </w:rPr>
        <w:t xml:space="preserve"> </w:t>
      </w:r>
      <w:proofErr w:type="gramStart"/>
      <w:r w:rsidRPr="00F05DE5">
        <w:rPr>
          <w:rFonts w:cs="Traditional Arabic" w:hint="cs"/>
          <w:b/>
          <w:bCs/>
          <w:color w:val="4BACC6" w:themeColor="accent5"/>
          <w:rtl/>
        </w:rPr>
        <w:t>الوضعية</w:t>
      </w:r>
      <w:proofErr w:type="gramEnd"/>
      <w:r w:rsidRPr="00F05DE5">
        <w:rPr>
          <w:rFonts w:cs="Traditional Arabic" w:hint="cs"/>
          <w:b/>
          <w:bCs/>
          <w:color w:val="4BACC6" w:themeColor="accent5"/>
          <w:rtl/>
        </w:rPr>
        <w:t xml:space="preserve"> المقترحة:</w:t>
      </w:r>
    </w:p>
    <w:p w:rsidR="002E3F45" w:rsidRPr="00F05DE5" w:rsidRDefault="002E3F45" w:rsidP="002E3F45">
      <w:pPr>
        <w:bidi/>
        <w:rPr>
          <w:rFonts w:cs="Traditional Arabic" w:hint="cs"/>
          <w:b/>
          <w:bCs/>
          <w:color w:val="4BACC6" w:themeColor="accent5"/>
          <w:rtl/>
        </w:rPr>
      </w:pPr>
    </w:p>
    <w:p w:rsidR="00445E2D" w:rsidRDefault="00445E2D" w:rsidP="00445E2D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يهيئ الأستاذ{ة} ورقة بيضاء </w:t>
      </w:r>
      <w:proofErr w:type="spellStart"/>
      <w:r>
        <w:rPr>
          <w:rFonts w:cs="Traditional Arabic" w:hint="cs"/>
          <w:b/>
          <w:bCs/>
          <w:rtl/>
        </w:rPr>
        <w:t>بها</w:t>
      </w:r>
      <w:proofErr w:type="spellEnd"/>
      <w:r>
        <w:rPr>
          <w:rFonts w:cs="Traditional Arabic" w:hint="cs"/>
          <w:b/>
          <w:bCs/>
          <w:rtl/>
        </w:rPr>
        <w:t xml:space="preserve"> شكل بسيط ومحور "النموذج" تنسخ و توزع على المتعلمين، و يسجل السؤال التالي على السبورة ؛ ارسم مماثل الشكل {الأخضر مثلا} بالنسبة للمستقيم الأسود {مثلا}.</w:t>
      </w:r>
    </w:p>
    <w:p w:rsidR="002E3F45" w:rsidRDefault="002E3F45" w:rsidP="002E3F45">
      <w:pPr>
        <w:bidi/>
        <w:rPr>
          <w:rFonts w:cs="Traditional Arabic" w:hint="cs"/>
          <w:b/>
          <w:bCs/>
          <w:rtl/>
        </w:rPr>
      </w:pPr>
      <w:r>
        <w:rPr>
          <w:rFonts w:cs="Traditional Arabic"/>
          <w:b/>
          <w:bCs/>
          <w:noProof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8" type="#_x0000_t32" style="position:absolute;left:0;text-align:left;margin-left:202.85pt;margin-top:9.35pt;width:0;height:91.5pt;z-index:251658240" o:connectortype="straight"/>
        </w:pict>
      </w:r>
    </w:p>
    <w:p w:rsidR="00F05DE5" w:rsidRDefault="00707062" w:rsidP="009E7DEE">
      <w:pPr>
        <w:bidi/>
        <w:rPr>
          <w:rFonts w:cs="Traditional Arabic" w:hint="cs"/>
          <w:b/>
          <w:bCs/>
          <w:color w:val="4BACC6" w:themeColor="accent5"/>
          <w:rtl/>
        </w:rPr>
      </w:pPr>
      <w:r>
        <w:rPr>
          <w:rFonts w:cs="Traditional Arabic" w:hint="cs"/>
          <w:b/>
          <w:bCs/>
          <w:noProof/>
          <w:rtl/>
        </w:rPr>
        <w:pict>
          <v:rect id="_x0000_s1080" style="position:absolute;left:0;text-align:left;margin-left:81.35pt;margin-top:1.55pt;width:1in;height:72.75pt;z-index:251659264"/>
        </w:pict>
      </w:r>
      <w:r w:rsidR="00F05DE5" w:rsidRPr="00707062">
        <w:rPr>
          <w:rFonts w:cs="Traditional Arabic" w:hint="cs"/>
          <w:b/>
          <w:bCs/>
          <w:color w:val="4BACC6" w:themeColor="accent5"/>
          <w:rtl/>
        </w:rPr>
        <w:t xml:space="preserve">توجيهات لتدبير </w:t>
      </w:r>
      <w:proofErr w:type="gramStart"/>
      <w:r w:rsidR="00F05DE5" w:rsidRPr="00707062">
        <w:rPr>
          <w:rFonts w:cs="Traditional Arabic" w:hint="cs"/>
          <w:b/>
          <w:bCs/>
          <w:color w:val="4BACC6" w:themeColor="accent5"/>
          <w:rtl/>
        </w:rPr>
        <w:t>الوضعية :</w:t>
      </w:r>
      <w:proofErr w:type="gramEnd"/>
      <w:r w:rsidR="00F05DE5" w:rsidRPr="00707062">
        <w:rPr>
          <w:rFonts w:cs="Traditional Arabic" w:hint="cs"/>
          <w:b/>
          <w:bCs/>
          <w:color w:val="4BACC6" w:themeColor="accent5"/>
          <w:rtl/>
        </w:rPr>
        <w:t xml:space="preserve"> </w:t>
      </w:r>
    </w:p>
    <w:p w:rsidR="002E3F45" w:rsidRPr="00707062" w:rsidRDefault="002E3F45" w:rsidP="002E3F45">
      <w:pPr>
        <w:bidi/>
        <w:rPr>
          <w:rFonts w:cs="Traditional Arabic" w:hint="cs"/>
          <w:b/>
          <w:bCs/>
          <w:color w:val="4BACC6" w:themeColor="accent5"/>
          <w:rtl/>
        </w:rPr>
      </w:pPr>
      <w:r>
        <w:rPr>
          <w:rFonts w:cs="Traditional Arabic" w:hint="cs"/>
          <w:b/>
          <w:bCs/>
          <w:noProof/>
          <w:rtl/>
        </w:rPr>
        <w:pict>
          <v:rect id="_x0000_s1081" style="position:absolute;left:0;text-align:left;margin-left:153.35pt;margin-top:3.4pt;width:48pt;height:26.25pt;z-index:251660288"/>
        </w:pict>
      </w:r>
    </w:p>
    <w:p w:rsidR="009E7DEE" w:rsidRDefault="00F05DE5" w:rsidP="00F05DE5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يتحقق الأستاذ من إحضار </w:t>
      </w:r>
      <w:proofErr w:type="gramStart"/>
      <w:r>
        <w:rPr>
          <w:rFonts w:cs="Traditional Arabic" w:hint="cs"/>
          <w:b/>
          <w:bCs/>
          <w:rtl/>
        </w:rPr>
        <w:t>المتعلمين</w:t>
      </w:r>
      <w:proofErr w:type="gramEnd"/>
      <w:r>
        <w:rPr>
          <w:rFonts w:cs="Traditional Arabic" w:hint="cs"/>
          <w:b/>
          <w:bCs/>
          <w:rtl/>
        </w:rPr>
        <w:t xml:space="preserve"> لجميع أدواتهم اللازمة </w:t>
      </w:r>
    </w:p>
    <w:p w:rsidR="00F05DE5" w:rsidRDefault="00F05DE5" w:rsidP="009E7DEE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{أنسوخ، </w:t>
      </w:r>
      <w:proofErr w:type="gramStart"/>
      <w:r>
        <w:rPr>
          <w:rFonts w:cs="Traditional Arabic" w:hint="cs"/>
          <w:b/>
          <w:bCs/>
          <w:rtl/>
        </w:rPr>
        <w:t>مسطرة ،</w:t>
      </w:r>
      <w:proofErr w:type="gramEnd"/>
      <w:r>
        <w:rPr>
          <w:rFonts w:cs="Traditional Arabic" w:hint="cs"/>
          <w:b/>
          <w:bCs/>
          <w:rtl/>
        </w:rPr>
        <w:t xml:space="preserve"> قلم الرصاص} قبل بداية النشاط.</w:t>
      </w:r>
    </w:p>
    <w:p w:rsidR="00F05DE5" w:rsidRDefault="00F05DE5" w:rsidP="00F05DE5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>لا يوجههم لاختيار أداة معينة.</w:t>
      </w:r>
    </w:p>
    <w:p w:rsidR="002E3F45" w:rsidRDefault="002E3F45" w:rsidP="002E3F45">
      <w:pPr>
        <w:bidi/>
        <w:rPr>
          <w:rFonts w:cs="Traditional Arabic" w:hint="cs"/>
          <w:b/>
          <w:bCs/>
          <w:rtl/>
        </w:rPr>
      </w:pPr>
    </w:p>
    <w:p w:rsidR="00F05DE5" w:rsidRDefault="00F05DE5" w:rsidP="00F05DE5">
      <w:pPr>
        <w:bidi/>
        <w:rPr>
          <w:rFonts w:cs="Traditional Arabic" w:hint="cs"/>
          <w:b/>
          <w:bCs/>
          <w:color w:val="4BACC6" w:themeColor="accent5"/>
          <w:rtl/>
        </w:rPr>
      </w:pPr>
      <w:r w:rsidRPr="009E7DEE">
        <w:rPr>
          <w:rFonts w:cs="Traditional Arabic" w:hint="cs"/>
          <w:b/>
          <w:bCs/>
          <w:color w:val="4BACC6" w:themeColor="accent5"/>
          <w:rtl/>
        </w:rPr>
        <w:t xml:space="preserve">ج </w:t>
      </w:r>
      <w:r w:rsidRPr="009E7DEE">
        <w:rPr>
          <w:rFonts w:cs="Traditional Arabic"/>
          <w:b/>
          <w:bCs/>
          <w:color w:val="4BACC6" w:themeColor="accent5"/>
          <w:rtl/>
        </w:rPr>
        <w:t>–</w:t>
      </w:r>
      <w:r w:rsidRPr="009E7DEE">
        <w:rPr>
          <w:rFonts w:cs="Traditional Arabic" w:hint="cs"/>
          <w:b/>
          <w:bCs/>
          <w:color w:val="4BACC6" w:themeColor="accent5"/>
          <w:rtl/>
        </w:rPr>
        <w:t xml:space="preserve"> </w:t>
      </w:r>
      <w:proofErr w:type="gramStart"/>
      <w:r w:rsidRPr="009E7DEE">
        <w:rPr>
          <w:rFonts w:cs="Traditional Arabic" w:hint="cs"/>
          <w:b/>
          <w:bCs/>
          <w:color w:val="4BACC6" w:themeColor="accent5"/>
          <w:rtl/>
        </w:rPr>
        <w:t>الاستثمار</w:t>
      </w:r>
      <w:proofErr w:type="gramEnd"/>
      <w:r w:rsidRPr="009E7DEE">
        <w:rPr>
          <w:rFonts w:cs="Traditional Arabic" w:hint="cs"/>
          <w:b/>
          <w:bCs/>
          <w:color w:val="4BACC6" w:themeColor="accent5"/>
          <w:rtl/>
        </w:rPr>
        <w:t xml:space="preserve"> الجماعي: </w:t>
      </w:r>
    </w:p>
    <w:p w:rsidR="002E3F45" w:rsidRPr="009E7DEE" w:rsidRDefault="002E3F45" w:rsidP="002E3F45">
      <w:pPr>
        <w:bidi/>
        <w:rPr>
          <w:rFonts w:cs="Traditional Arabic" w:hint="cs"/>
          <w:b/>
          <w:bCs/>
          <w:color w:val="4BACC6" w:themeColor="accent5"/>
          <w:rtl/>
        </w:rPr>
      </w:pPr>
    </w:p>
    <w:p w:rsidR="00F05DE5" w:rsidRDefault="00F05DE5" w:rsidP="00F05DE5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داخل كل مجموعة يقوم كل متعلم برسم مماثل الشكل بالاعتماد على أداة من الأدوات و يصادق زملاؤه على إنجازه ليفسح المجال لمقرر كل مجموعة عرض كيفية رسم المماثل انطلاقا من الأدوات التي اختارها زملاؤه {أنسوخ، قالب، طي </w:t>
      </w:r>
      <w:proofErr w:type="gramStart"/>
      <w:r>
        <w:rPr>
          <w:rFonts w:cs="Traditional Arabic" w:hint="cs"/>
          <w:b/>
          <w:bCs/>
          <w:rtl/>
        </w:rPr>
        <w:t>الورقة .</w:t>
      </w:r>
      <w:proofErr w:type="gramEnd"/>
      <w:r>
        <w:rPr>
          <w:rFonts w:cs="Traditional Arabic" w:hint="cs"/>
          <w:b/>
          <w:bCs/>
          <w:rtl/>
        </w:rPr>
        <w:t xml:space="preserve">..} </w:t>
      </w:r>
    </w:p>
    <w:p w:rsidR="00F05DE5" w:rsidRDefault="00F05DE5" w:rsidP="00F05DE5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يصادق باقي المتعلمين </w:t>
      </w:r>
      <w:proofErr w:type="gramStart"/>
      <w:r>
        <w:rPr>
          <w:rFonts w:cs="Traditional Arabic" w:hint="cs"/>
          <w:b/>
          <w:bCs/>
          <w:rtl/>
        </w:rPr>
        <w:t>على</w:t>
      </w:r>
      <w:proofErr w:type="gramEnd"/>
      <w:r>
        <w:rPr>
          <w:rFonts w:cs="Traditional Arabic" w:hint="cs"/>
          <w:b/>
          <w:bCs/>
          <w:rtl/>
        </w:rPr>
        <w:t xml:space="preserve"> ما هو صحيح و يصححون الأخطاء.</w:t>
      </w:r>
    </w:p>
    <w:p w:rsidR="00F05DE5" w:rsidRDefault="00F05DE5" w:rsidP="00F05DE5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خلاصة: لرسم مماثل شكل بالنسبة لمستقيم نستعمل </w:t>
      </w:r>
      <w:proofErr w:type="spellStart"/>
      <w:r>
        <w:rPr>
          <w:rFonts w:cs="Traditional Arabic" w:hint="cs"/>
          <w:b/>
          <w:bCs/>
          <w:rtl/>
        </w:rPr>
        <w:t>الأنسوخ</w:t>
      </w:r>
      <w:proofErr w:type="spellEnd"/>
      <w:r>
        <w:rPr>
          <w:rFonts w:cs="Traditional Arabic" w:hint="cs"/>
          <w:b/>
          <w:bCs/>
          <w:rtl/>
        </w:rPr>
        <w:t xml:space="preserve"> و الطي أو القالب.</w:t>
      </w:r>
    </w:p>
    <w:p w:rsidR="002E3F45" w:rsidRDefault="002E3F45" w:rsidP="002E3F45">
      <w:pPr>
        <w:bidi/>
        <w:rPr>
          <w:rFonts w:cs="Traditional Arabic" w:hint="cs"/>
          <w:b/>
          <w:bCs/>
          <w:rtl/>
        </w:rPr>
      </w:pPr>
    </w:p>
    <w:p w:rsidR="009E7DEE" w:rsidRDefault="009E7DEE" w:rsidP="009E7DEE">
      <w:pPr>
        <w:bidi/>
        <w:rPr>
          <w:rFonts w:cs="Traditional Arabic" w:hint="cs"/>
          <w:b/>
          <w:bCs/>
          <w:color w:val="FF0000"/>
          <w:u w:val="single"/>
          <w:rtl/>
        </w:rPr>
      </w:pPr>
      <w:r w:rsidRPr="00FC13ED">
        <w:rPr>
          <w:rFonts w:cs="Traditional Arabic" w:hint="cs"/>
          <w:b/>
          <w:bCs/>
          <w:color w:val="FF0000"/>
          <w:u w:val="single"/>
          <w:rtl/>
        </w:rPr>
        <w:t xml:space="preserve">الحصة الثانية: </w:t>
      </w:r>
      <w:proofErr w:type="gramStart"/>
      <w:r w:rsidRPr="00FC13ED">
        <w:rPr>
          <w:rFonts w:cs="Traditional Arabic" w:hint="cs"/>
          <w:b/>
          <w:bCs/>
          <w:color w:val="FF0000"/>
          <w:u w:val="single"/>
          <w:rtl/>
        </w:rPr>
        <w:t>أنشطة</w:t>
      </w:r>
      <w:proofErr w:type="gramEnd"/>
      <w:r w:rsidRPr="00FC13ED">
        <w:rPr>
          <w:rFonts w:cs="Traditional Arabic" w:hint="cs"/>
          <w:b/>
          <w:bCs/>
          <w:color w:val="FF0000"/>
          <w:u w:val="single"/>
          <w:rtl/>
        </w:rPr>
        <w:t xml:space="preserve"> التقويم.</w:t>
      </w:r>
    </w:p>
    <w:p w:rsidR="002E3F45" w:rsidRPr="00FC13ED" w:rsidRDefault="002E3F45" w:rsidP="002E3F45">
      <w:pPr>
        <w:bidi/>
        <w:rPr>
          <w:rFonts w:cs="Traditional Arabic" w:hint="cs"/>
          <w:b/>
          <w:bCs/>
          <w:color w:val="FF0000"/>
          <w:u w:val="single"/>
          <w:rtl/>
        </w:rPr>
      </w:pPr>
    </w:p>
    <w:p w:rsidR="009E7DEE" w:rsidRDefault="009E7DEE" w:rsidP="009E7DEE">
      <w:pPr>
        <w:bidi/>
        <w:rPr>
          <w:rFonts w:cs="Traditional Arabic" w:hint="cs"/>
          <w:b/>
          <w:bCs/>
          <w:rtl/>
        </w:rPr>
      </w:pPr>
      <w:proofErr w:type="gramStart"/>
      <w:r>
        <w:rPr>
          <w:rFonts w:cs="Traditional Arabic" w:hint="cs"/>
          <w:b/>
          <w:bCs/>
          <w:rtl/>
        </w:rPr>
        <w:t>حساب</w:t>
      </w:r>
      <w:proofErr w:type="gramEnd"/>
      <w:r>
        <w:rPr>
          <w:rFonts w:cs="Traditional Arabic" w:hint="cs"/>
          <w:b/>
          <w:bCs/>
          <w:rtl/>
        </w:rPr>
        <w:t xml:space="preserve"> سريع: حساب الفرق بين عددين:</w:t>
      </w:r>
    </w:p>
    <w:p w:rsidR="009E7DEE" w:rsidRDefault="009E7DEE" w:rsidP="009E7DEE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احسب: 7 </w:t>
      </w:r>
      <w:r>
        <w:rPr>
          <w:rFonts w:cs="Traditional Arabic"/>
          <w:b/>
          <w:bCs/>
          <w:rtl/>
        </w:rPr>
        <w:t>–</w:t>
      </w:r>
      <w:r>
        <w:rPr>
          <w:rFonts w:cs="Traditional Arabic" w:hint="cs"/>
          <w:b/>
          <w:bCs/>
          <w:rtl/>
        </w:rPr>
        <w:t xml:space="preserve"> 15  ؛  3 </w:t>
      </w:r>
      <w:r>
        <w:rPr>
          <w:rFonts w:cs="Traditional Arabic"/>
          <w:b/>
          <w:bCs/>
          <w:rtl/>
        </w:rPr>
        <w:t>–</w:t>
      </w:r>
      <w:r>
        <w:rPr>
          <w:rFonts w:cs="Traditional Arabic" w:hint="cs"/>
          <w:b/>
          <w:bCs/>
          <w:rtl/>
        </w:rPr>
        <w:t xml:space="preserve"> 22  ؛  8 </w:t>
      </w:r>
      <w:r>
        <w:rPr>
          <w:rFonts w:cs="Traditional Arabic"/>
          <w:b/>
          <w:bCs/>
          <w:rtl/>
        </w:rPr>
        <w:t>–</w:t>
      </w:r>
      <w:r>
        <w:rPr>
          <w:rFonts w:cs="Traditional Arabic" w:hint="cs"/>
          <w:b/>
          <w:bCs/>
          <w:rtl/>
        </w:rPr>
        <w:t xml:space="preserve"> 45  ؛  12 </w:t>
      </w:r>
      <w:r>
        <w:rPr>
          <w:rFonts w:cs="Traditional Arabic"/>
          <w:b/>
          <w:bCs/>
          <w:rtl/>
        </w:rPr>
        <w:t>–</w:t>
      </w:r>
      <w:r>
        <w:rPr>
          <w:rFonts w:cs="Traditional Arabic" w:hint="cs"/>
          <w:b/>
          <w:bCs/>
          <w:rtl/>
        </w:rPr>
        <w:t xml:space="preserve"> 35  ؛  16 </w:t>
      </w:r>
      <w:r>
        <w:rPr>
          <w:rFonts w:cs="Traditional Arabic"/>
          <w:b/>
          <w:bCs/>
          <w:rtl/>
        </w:rPr>
        <w:t>–</w:t>
      </w:r>
      <w:r>
        <w:rPr>
          <w:rFonts w:cs="Traditional Arabic" w:hint="cs"/>
          <w:b/>
          <w:bCs/>
          <w:rtl/>
        </w:rPr>
        <w:t xml:space="preserve"> 37  ؛  43 </w:t>
      </w:r>
      <w:r>
        <w:rPr>
          <w:rFonts w:cs="Traditional Arabic"/>
          <w:b/>
          <w:bCs/>
          <w:rtl/>
        </w:rPr>
        <w:t>–</w:t>
      </w:r>
      <w:r>
        <w:rPr>
          <w:rFonts w:cs="Traditional Arabic" w:hint="cs"/>
          <w:b/>
          <w:bCs/>
          <w:rtl/>
        </w:rPr>
        <w:t xml:space="preserve"> 88   ؛  15 </w:t>
      </w:r>
      <w:r>
        <w:rPr>
          <w:rFonts w:cs="Traditional Arabic"/>
          <w:b/>
          <w:bCs/>
          <w:rtl/>
        </w:rPr>
        <w:t>–</w:t>
      </w:r>
      <w:r>
        <w:rPr>
          <w:rFonts w:cs="Traditional Arabic" w:hint="cs"/>
          <w:b/>
          <w:bCs/>
          <w:rtl/>
        </w:rPr>
        <w:t xml:space="preserve"> 227  ؛  18 </w:t>
      </w:r>
      <w:r>
        <w:rPr>
          <w:rFonts w:cs="Traditional Arabic"/>
          <w:b/>
          <w:bCs/>
          <w:rtl/>
        </w:rPr>
        <w:t>–</w:t>
      </w:r>
      <w:r>
        <w:rPr>
          <w:rFonts w:cs="Traditional Arabic" w:hint="cs"/>
          <w:b/>
          <w:bCs/>
          <w:rtl/>
        </w:rPr>
        <w:t xml:space="preserve"> 439 </w:t>
      </w:r>
    </w:p>
    <w:p w:rsidR="009E7DEE" w:rsidRDefault="009E7DEE" w:rsidP="009E7DEE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>الأنشطة المقترحة بالكراسة {ص 51}</w:t>
      </w:r>
    </w:p>
    <w:p w:rsidR="009E7DEE" w:rsidRDefault="009E7DEE" w:rsidP="009E7DEE">
      <w:pPr>
        <w:bidi/>
        <w:rPr>
          <w:rFonts w:cs="Traditional Arabic" w:hint="cs"/>
          <w:b/>
          <w:bCs/>
          <w:rtl/>
        </w:rPr>
      </w:pPr>
      <w:r w:rsidRPr="00331E1B">
        <w:rPr>
          <w:rFonts w:cs="Traditional Arabic" w:hint="cs"/>
          <w:b/>
          <w:bCs/>
          <w:color w:val="4BACC6" w:themeColor="accent5"/>
          <w:rtl/>
        </w:rPr>
        <w:t>النشاط 1</w:t>
      </w:r>
      <w:r w:rsidR="00FC13ED" w:rsidRPr="00331E1B">
        <w:rPr>
          <w:rFonts w:cs="Traditional Arabic" w:hint="cs"/>
          <w:b/>
          <w:bCs/>
          <w:color w:val="4BACC6" w:themeColor="accent5"/>
          <w:rtl/>
        </w:rPr>
        <w:t xml:space="preserve"> </w:t>
      </w:r>
      <w:r>
        <w:rPr>
          <w:rFonts w:cs="Traditional Arabic" w:hint="cs"/>
          <w:b/>
          <w:bCs/>
          <w:rtl/>
        </w:rPr>
        <w:t xml:space="preserve">: يلاحظ المتعلمون الشكل ثم يرسمون مماثل كل نقطة زرقاء بالنسبة للمستقيم الأحمر </w:t>
      </w:r>
      <w:r w:rsidR="00FC13ED">
        <w:rPr>
          <w:rFonts w:cs="Traditional Arabic" w:hint="cs"/>
          <w:b/>
          <w:bCs/>
          <w:rtl/>
        </w:rPr>
        <w:t xml:space="preserve">{عقد </w:t>
      </w:r>
      <w:proofErr w:type="spellStart"/>
      <w:r w:rsidR="00FC13ED">
        <w:rPr>
          <w:rFonts w:cs="Traditional Arabic" w:hint="cs"/>
          <w:b/>
          <w:bCs/>
          <w:rtl/>
        </w:rPr>
        <w:t>التربيعات</w:t>
      </w:r>
      <w:proofErr w:type="spellEnd"/>
      <w:r w:rsidR="00FC13ED">
        <w:rPr>
          <w:rFonts w:cs="Traditional Arabic" w:hint="cs"/>
          <w:b/>
          <w:bCs/>
          <w:rtl/>
        </w:rPr>
        <w:t>}</w:t>
      </w:r>
    </w:p>
    <w:p w:rsidR="00FC13ED" w:rsidRDefault="00FC13ED" w:rsidP="00FC13ED">
      <w:pPr>
        <w:bidi/>
        <w:rPr>
          <w:rFonts w:cs="Traditional Arabic" w:hint="cs"/>
          <w:b/>
          <w:bCs/>
          <w:rtl/>
        </w:rPr>
      </w:pPr>
      <w:r w:rsidRPr="00331E1B">
        <w:rPr>
          <w:rFonts w:cs="Traditional Arabic" w:hint="cs"/>
          <w:b/>
          <w:bCs/>
          <w:color w:val="4BACC6" w:themeColor="accent5"/>
          <w:rtl/>
        </w:rPr>
        <w:t xml:space="preserve">النشاط </w:t>
      </w:r>
      <w:proofErr w:type="gramStart"/>
      <w:r w:rsidRPr="00331E1B">
        <w:rPr>
          <w:rFonts w:cs="Traditional Arabic" w:hint="cs"/>
          <w:b/>
          <w:bCs/>
          <w:color w:val="4BACC6" w:themeColor="accent5"/>
          <w:rtl/>
        </w:rPr>
        <w:t xml:space="preserve">2 </w:t>
      </w:r>
      <w:r>
        <w:rPr>
          <w:rFonts w:cs="Traditional Arabic" w:hint="cs"/>
          <w:b/>
          <w:bCs/>
          <w:rtl/>
        </w:rPr>
        <w:t>:</w:t>
      </w:r>
      <w:proofErr w:type="gramEnd"/>
      <w:r>
        <w:rPr>
          <w:rFonts w:cs="Traditional Arabic" w:hint="cs"/>
          <w:b/>
          <w:bCs/>
          <w:rtl/>
        </w:rPr>
        <w:t xml:space="preserve"> يلاحظ المتعلمون كل شكل  على </w:t>
      </w:r>
      <w:proofErr w:type="spellStart"/>
      <w:r>
        <w:rPr>
          <w:rFonts w:cs="Traditional Arabic" w:hint="cs"/>
          <w:b/>
          <w:bCs/>
          <w:rtl/>
        </w:rPr>
        <w:t>حدة</w:t>
      </w:r>
      <w:proofErr w:type="spellEnd"/>
      <w:r>
        <w:rPr>
          <w:rFonts w:cs="Traditional Arabic" w:hint="cs"/>
          <w:b/>
          <w:bCs/>
          <w:rtl/>
        </w:rPr>
        <w:t xml:space="preserve"> ثم يرسمون مستقيما بحيث يصبح الشكلان متماثلين.</w:t>
      </w:r>
    </w:p>
    <w:p w:rsidR="00FC13ED" w:rsidRDefault="00FC13ED" w:rsidP="00FC13ED">
      <w:pPr>
        <w:bidi/>
        <w:rPr>
          <w:rFonts w:cs="Traditional Arabic" w:hint="cs"/>
          <w:b/>
          <w:bCs/>
          <w:rtl/>
        </w:rPr>
      </w:pPr>
      <w:r w:rsidRPr="00331E1B">
        <w:rPr>
          <w:rFonts w:cs="Traditional Arabic" w:hint="cs"/>
          <w:b/>
          <w:bCs/>
          <w:color w:val="4BACC6" w:themeColor="accent5"/>
          <w:rtl/>
        </w:rPr>
        <w:t xml:space="preserve">النشاط 3 </w:t>
      </w:r>
      <w:r>
        <w:rPr>
          <w:rFonts w:cs="Traditional Arabic" w:hint="cs"/>
          <w:b/>
          <w:bCs/>
          <w:rtl/>
        </w:rPr>
        <w:t xml:space="preserve">: يلاحظ المتعلمون كل شكل على </w:t>
      </w:r>
      <w:proofErr w:type="spellStart"/>
      <w:r>
        <w:rPr>
          <w:rFonts w:cs="Traditional Arabic" w:hint="cs"/>
          <w:b/>
          <w:bCs/>
          <w:rtl/>
        </w:rPr>
        <w:t>حدة</w:t>
      </w:r>
      <w:proofErr w:type="spellEnd"/>
      <w:r>
        <w:rPr>
          <w:rFonts w:cs="Traditional Arabic" w:hint="cs"/>
          <w:b/>
          <w:bCs/>
          <w:rtl/>
        </w:rPr>
        <w:t xml:space="preserve"> و يرسمون مماثله بالنسبة للمستقيم الأخضر بعد تحديد رؤوس الشكل.</w:t>
      </w:r>
    </w:p>
    <w:p w:rsidR="002E3F45" w:rsidRDefault="002E3F45" w:rsidP="002E3F45">
      <w:pPr>
        <w:bidi/>
        <w:rPr>
          <w:rFonts w:cs="Traditional Arabic" w:hint="cs"/>
          <w:b/>
          <w:bCs/>
          <w:rtl/>
        </w:rPr>
      </w:pPr>
    </w:p>
    <w:p w:rsidR="00FC13ED" w:rsidRDefault="00FC13ED" w:rsidP="00FC13ED">
      <w:pPr>
        <w:bidi/>
        <w:rPr>
          <w:rFonts w:cs="Traditional Arabic" w:hint="cs"/>
          <w:b/>
          <w:bCs/>
          <w:color w:val="FF0000"/>
          <w:u w:val="single"/>
          <w:rtl/>
        </w:rPr>
      </w:pPr>
      <w:proofErr w:type="gramStart"/>
      <w:r w:rsidRPr="00331E1B">
        <w:rPr>
          <w:rFonts w:cs="Traditional Arabic" w:hint="cs"/>
          <w:b/>
          <w:bCs/>
          <w:color w:val="FF0000"/>
          <w:u w:val="single"/>
          <w:rtl/>
        </w:rPr>
        <w:lastRenderedPageBreak/>
        <w:t>الحصة</w:t>
      </w:r>
      <w:proofErr w:type="gramEnd"/>
      <w:r w:rsidRPr="00331E1B">
        <w:rPr>
          <w:rFonts w:cs="Traditional Arabic" w:hint="cs"/>
          <w:b/>
          <w:bCs/>
          <w:color w:val="FF0000"/>
          <w:u w:val="single"/>
          <w:rtl/>
        </w:rPr>
        <w:t xml:space="preserve"> الثالثة: أنشطة الدعم.</w:t>
      </w:r>
    </w:p>
    <w:p w:rsidR="002E3F45" w:rsidRPr="00331E1B" w:rsidRDefault="002E3F45" w:rsidP="002E3F45">
      <w:pPr>
        <w:bidi/>
        <w:rPr>
          <w:rFonts w:cs="Traditional Arabic" w:hint="cs"/>
          <w:b/>
          <w:bCs/>
          <w:color w:val="FF0000"/>
          <w:u w:val="single"/>
          <w:rtl/>
        </w:rPr>
      </w:pPr>
    </w:p>
    <w:p w:rsidR="00FC13ED" w:rsidRDefault="00FC13ED" w:rsidP="00FC13ED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حساب </w:t>
      </w:r>
      <w:proofErr w:type="gramStart"/>
      <w:r>
        <w:rPr>
          <w:rFonts w:cs="Traditional Arabic" w:hint="cs"/>
          <w:b/>
          <w:bCs/>
          <w:rtl/>
        </w:rPr>
        <w:t>سريع :</w:t>
      </w:r>
      <w:proofErr w:type="gramEnd"/>
      <w:r>
        <w:rPr>
          <w:rFonts w:cs="Traditional Arabic" w:hint="cs"/>
          <w:b/>
          <w:bCs/>
          <w:rtl/>
        </w:rPr>
        <w:t xml:space="preserve"> حساب الفرق بين عددين</w:t>
      </w:r>
    </w:p>
    <w:p w:rsidR="00FC13ED" w:rsidRDefault="00FC13ED" w:rsidP="00FC13ED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يعاد نشاط الحصة الثانية مع اقتراح أعداد </w:t>
      </w:r>
      <w:proofErr w:type="gramStart"/>
      <w:r>
        <w:rPr>
          <w:rFonts w:cs="Traditional Arabic" w:hint="cs"/>
          <w:b/>
          <w:bCs/>
          <w:rtl/>
        </w:rPr>
        <w:t>أكبر ،</w:t>
      </w:r>
      <w:proofErr w:type="gramEnd"/>
      <w:r>
        <w:rPr>
          <w:rFonts w:cs="Traditional Arabic" w:hint="cs"/>
          <w:b/>
          <w:bCs/>
          <w:rtl/>
        </w:rPr>
        <w:t xml:space="preserve"> أمثلة : </w:t>
      </w:r>
    </w:p>
    <w:p w:rsidR="00FC13ED" w:rsidRDefault="00FC13ED" w:rsidP="00FC13ED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13 </w:t>
      </w:r>
      <w:r>
        <w:rPr>
          <w:rFonts w:cs="Traditional Arabic"/>
          <w:b/>
          <w:bCs/>
          <w:rtl/>
        </w:rPr>
        <w:t>–</w:t>
      </w:r>
      <w:r>
        <w:rPr>
          <w:rFonts w:cs="Traditional Arabic" w:hint="cs"/>
          <w:b/>
          <w:bCs/>
          <w:rtl/>
        </w:rPr>
        <w:t xml:space="preserve"> 545  ؛  11 </w:t>
      </w:r>
      <w:r>
        <w:rPr>
          <w:rFonts w:cs="Traditional Arabic"/>
          <w:b/>
          <w:bCs/>
          <w:rtl/>
        </w:rPr>
        <w:t>–</w:t>
      </w:r>
      <w:r>
        <w:rPr>
          <w:rFonts w:cs="Traditional Arabic" w:hint="cs"/>
          <w:b/>
          <w:bCs/>
          <w:rtl/>
        </w:rPr>
        <w:t xml:space="preserve"> 641   ؛  21 </w:t>
      </w:r>
      <w:r>
        <w:rPr>
          <w:rFonts w:cs="Traditional Arabic"/>
          <w:b/>
          <w:bCs/>
          <w:rtl/>
        </w:rPr>
        <w:t>–</w:t>
      </w:r>
      <w:r>
        <w:rPr>
          <w:rFonts w:cs="Traditional Arabic" w:hint="cs"/>
          <w:b/>
          <w:bCs/>
          <w:rtl/>
        </w:rPr>
        <w:t xml:space="preserve"> 681  ؛  15 </w:t>
      </w:r>
      <w:r>
        <w:rPr>
          <w:rFonts w:cs="Traditional Arabic"/>
          <w:b/>
          <w:bCs/>
          <w:rtl/>
        </w:rPr>
        <w:t>–</w:t>
      </w:r>
      <w:r>
        <w:rPr>
          <w:rFonts w:cs="Traditional Arabic" w:hint="cs"/>
          <w:b/>
          <w:bCs/>
          <w:rtl/>
        </w:rPr>
        <w:t xml:space="preserve"> 735  ....</w:t>
      </w:r>
    </w:p>
    <w:p w:rsidR="00FC13ED" w:rsidRDefault="00FC13ED" w:rsidP="00FC13ED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>الأنشطة المقترحة بالكراسة {ص 51}</w:t>
      </w:r>
    </w:p>
    <w:p w:rsidR="00FC13ED" w:rsidRDefault="00FC13ED" w:rsidP="00FC13ED">
      <w:pPr>
        <w:bidi/>
        <w:rPr>
          <w:rFonts w:cs="Traditional Arabic" w:hint="cs"/>
          <w:b/>
          <w:bCs/>
          <w:rtl/>
        </w:rPr>
      </w:pPr>
      <w:r w:rsidRPr="00331E1B">
        <w:rPr>
          <w:rFonts w:cs="Traditional Arabic" w:hint="cs"/>
          <w:b/>
          <w:bCs/>
          <w:color w:val="4BACC6" w:themeColor="accent5"/>
          <w:rtl/>
        </w:rPr>
        <w:t>النشاط 4</w:t>
      </w:r>
      <w:r>
        <w:rPr>
          <w:rFonts w:cs="Traditional Arabic" w:hint="cs"/>
          <w:b/>
          <w:bCs/>
          <w:rtl/>
        </w:rPr>
        <w:t xml:space="preserve"> : يلاحظ المتعلمون الباخرة و يوضحون الرؤوس {عقد </w:t>
      </w:r>
      <w:proofErr w:type="spellStart"/>
      <w:r>
        <w:rPr>
          <w:rFonts w:cs="Traditional Arabic" w:hint="cs"/>
          <w:b/>
          <w:bCs/>
          <w:rtl/>
        </w:rPr>
        <w:t>التربيعات</w:t>
      </w:r>
      <w:proofErr w:type="spellEnd"/>
      <w:r>
        <w:rPr>
          <w:rFonts w:cs="Traditional Arabic" w:hint="cs"/>
          <w:b/>
          <w:bCs/>
          <w:rtl/>
        </w:rPr>
        <w:t>} ثم يرسمون مماثلها بالنسبة للمستقيم الأخضر.</w:t>
      </w:r>
    </w:p>
    <w:p w:rsidR="00FC13ED" w:rsidRDefault="00FC13ED" w:rsidP="00FC13ED">
      <w:pPr>
        <w:bidi/>
        <w:rPr>
          <w:rFonts w:cs="Traditional Arabic" w:hint="cs"/>
          <w:b/>
          <w:bCs/>
          <w:rtl/>
        </w:rPr>
      </w:pPr>
      <w:r w:rsidRPr="00331E1B">
        <w:rPr>
          <w:rFonts w:cs="Traditional Arabic" w:hint="cs"/>
          <w:b/>
          <w:bCs/>
          <w:color w:val="4BACC6" w:themeColor="accent5"/>
          <w:rtl/>
        </w:rPr>
        <w:t xml:space="preserve">النشاط 5 </w:t>
      </w:r>
      <w:r>
        <w:rPr>
          <w:rFonts w:cs="Traditional Arabic" w:hint="cs"/>
          <w:b/>
          <w:bCs/>
          <w:rtl/>
        </w:rPr>
        <w:t xml:space="preserve">: باستعمال </w:t>
      </w:r>
      <w:proofErr w:type="spellStart"/>
      <w:r>
        <w:rPr>
          <w:rFonts w:cs="Traditional Arabic" w:hint="cs"/>
          <w:b/>
          <w:bCs/>
          <w:rtl/>
        </w:rPr>
        <w:t>التربيعات</w:t>
      </w:r>
      <w:proofErr w:type="spellEnd"/>
      <w:r>
        <w:rPr>
          <w:rFonts w:cs="Traditional Arabic" w:hint="cs"/>
          <w:b/>
          <w:bCs/>
          <w:rtl/>
        </w:rPr>
        <w:t xml:space="preserve"> ارسم مماثلات الخانات الخضراء بالنسبة للمستقيم الأسود</w:t>
      </w:r>
      <w:r w:rsidR="00331E1B">
        <w:rPr>
          <w:rFonts w:cs="Traditional Arabic" w:hint="cs"/>
          <w:b/>
          <w:bCs/>
          <w:rtl/>
        </w:rPr>
        <w:t>.</w:t>
      </w:r>
    </w:p>
    <w:p w:rsidR="002E3F45" w:rsidRDefault="002E3F45" w:rsidP="002E3F45">
      <w:pPr>
        <w:bidi/>
        <w:rPr>
          <w:rFonts w:cs="Traditional Arabic" w:hint="cs"/>
          <w:b/>
          <w:bCs/>
          <w:rtl/>
        </w:rPr>
      </w:pPr>
    </w:p>
    <w:p w:rsidR="00331E1B" w:rsidRPr="009E7DEE" w:rsidRDefault="00331E1B" w:rsidP="00331E1B">
      <w:pPr>
        <w:bidi/>
        <w:rPr>
          <w:rFonts w:cs="Traditional Arabic" w:hint="cs"/>
          <w:b/>
          <w:bCs/>
          <w:rtl/>
        </w:rPr>
      </w:pPr>
      <w:r>
        <w:rPr>
          <w:rFonts w:cs="Traditional Arabic"/>
          <w:b/>
          <w:bCs/>
          <w:noProof/>
          <w:rtl/>
        </w:rPr>
        <w:pict>
          <v:shape id="_x0000_s1099" type="#_x0000_t32" style="position:absolute;left:0;text-align:left;margin-left:315.35pt;margin-top:9.8pt;width:0;height:99pt;z-index:251676672" o:connectortype="straight"/>
        </w:pict>
      </w:r>
      <w:r>
        <w:rPr>
          <w:rFonts w:cs="Traditional Arabic"/>
          <w:b/>
          <w:bCs/>
          <w:noProof/>
          <w:rtl/>
        </w:rPr>
        <w:pict>
          <v:rect id="_x0000_s1092" style="position:absolute;left:0;text-align:left;margin-left:249.35pt;margin-top:4.55pt;width:16.5pt;height:16.5pt;z-index:251669504"/>
        </w:pict>
      </w:r>
      <w:r>
        <w:rPr>
          <w:rFonts w:cs="Traditional Arabic"/>
          <w:b/>
          <w:bCs/>
          <w:noProof/>
          <w:rtl/>
        </w:rPr>
        <w:pict>
          <v:rect id="_x0000_s1085" style="position:absolute;left:0;text-align:left;margin-left:232.85pt;margin-top:4.55pt;width:16.5pt;height:16.5pt;z-index:251662336"/>
        </w:pict>
      </w:r>
    </w:p>
    <w:p w:rsidR="009E7DEE" w:rsidRDefault="00331E1B" w:rsidP="009E7DEE">
      <w:pPr>
        <w:bidi/>
        <w:rPr>
          <w:rFonts w:cs="Traditional Arabic" w:hint="cs"/>
          <w:b/>
          <w:bCs/>
          <w:rtl/>
        </w:rPr>
      </w:pPr>
      <w:r>
        <w:rPr>
          <w:rFonts w:cs="Traditional Arabic"/>
          <w:b/>
          <w:bCs/>
          <w:noProof/>
          <w:rtl/>
        </w:rPr>
        <w:pict>
          <v:rect id="_x0000_s1095" style="position:absolute;left:0;text-align:left;margin-left:298.85pt;margin-top:35.65pt;width:16.5pt;height:16.5pt;z-index:251672576"/>
        </w:pict>
      </w:r>
      <w:r>
        <w:rPr>
          <w:rFonts w:cs="Traditional Arabic"/>
          <w:b/>
          <w:bCs/>
          <w:noProof/>
          <w:rtl/>
        </w:rPr>
        <w:pict>
          <v:rect id="_x0000_s1096" style="position:absolute;left:0;text-align:left;margin-left:282.35pt;margin-top:52.15pt;width:16.5pt;height:16.5pt;z-index:251673600"/>
        </w:pict>
      </w:r>
      <w:r>
        <w:rPr>
          <w:rFonts w:cs="Traditional Arabic"/>
          <w:b/>
          <w:bCs/>
          <w:noProof/>
          <w:rtl/>
        </w:rPr>
        <w:pict>
          <v:rect id="_x0000_s1094" style="position:absolute;left:0;text-align:left;margin-left:282.35pt;margin-top:19.15pt;width:16.5pt;height:16.5pt;z-index:251671552"/>
        </w:pict>
      </w:r>
      <w:r>
        <w:rPr>
          <w:rFonts w:cs="Traditional Arabic"/>
          <w:b/>
          <w:bCs/>
          <w:noProof/>
          <w:rtl/>
        </w:rPr>
        <w:pict>
          <v:rect id="_x0000_s1088" style="position:absolute;left:0;text-align:left;margin-left:265.85pt;margin-top:2.65pt;width:16.5pt;height:16.5pt;z-index:251665408"/>
        </w:pict>
      </w:r>
      <w:r>
        <w:rPr>
          <w:rFonts w:cs="Traditional Arabic"/>
          <w:b/>
          <w:bCs/>
          <w:noProof/>
          <w:rtl/>
        </w:rPr>
        <w:pict>
          <v:rect id="_x0000_s1098" style="position:absolute;left:0;text-align:left;margin-left:265.85pt;margin-top:68.65pt;width:16.5pt;height:16.5pt;z-index:251675648"/>
        </w:pict>
      </w:r>
      <w:r>
        <w:rPr>
          <w:rFonts w:cs="Traditional Arabic"/>
          <w:b/>
          <w:bCs/>
          <w:noProof/>
          <w:rtl/>
        </w:rPr>
        <w:pict>
          <v:rect id="_x0000_s1091" style="position:absolute;left:0;text-align:left;margin-left:249.35pt;margin-top:85.15pt;width:16.5pt;height:16.5pt;z-index:251668480"/>
        </w:pict>
      </w:r>
      <w:r>
        <w:rPr>
          <w:rFonts w:cs="Traditional Arabic"/>
          <w:b/>
          <w:bCs/>
          <w:noProof/>
          <w:rtl/>
        </w:rPr>
        <w:pict>
          <v:rect id="_x0000_s1090" style="position:absolute;left:0;text-align:left;margin-left:232.85pt;margin-top:85.15pt;width:16.5pt;height:16.5pt;z-index:251667456"/>
        </w:pict>
      </w:r>
      <w:r>
        <w:rPr>
          <w:rFonts w:cs="Traditional Arabic"/>
          <w:b/>
          <w:bCs/>
          <w:noProof/>
          <w:rtl/>
        </w:rPr>
        <w:pict>
          <v:rect id="_x0000_s1089" style="position:absolute;left:0;text-align:left;margin-left:216.35pt;margin-top:68.65pt;width:16.5pt;height:16.5pt;z-index:251666432"/>
        </w:pict>
      </w:r>
      <w:r>
        <w:rPr>
          <w:rFonts w:cs="Traditional Arabic"/>
          <w:b/>
          <w:bCs/>
          <w:noProof/>
          <w:rtl/>
        </w:rPr>
        <w:pict>
          <v:rect id="_x0000_s1087" style="position:absolute;left:0;text-align:left;margin-left:199.85pt;margin-top:52.15pt;width:16.5pt;height:16.5pt;z-index:251664384"/>
        </w:pict>
      </w:r>
      <w:r>
        <w:rPr>
          <w:rFonts w:cs="Traditional Arabic"/>
          <w:b/>
          <w:bCs/>
          <w:noProof/>
          <w:rtl/>
        </w:rPr>
        <w:pict>
          <v:rect id="_x0000_s1084" style="position:absolute;left:0;text-align:left;margin-left:216.35pt;margin-top:2.65pt;width:16.5pt;height:16.5pt;z-index:251661312"/>
        </w:pict>
      </w:r>
      <w:r>
        <w:rPr>
          <w:rFonts w:cs="Traditional Arabic"/>
          <w:b/>
          <w:bCs/>
          <w:noProof/>
          <w:rtl/>
        </w:rPr>
        <w:pict>
          <v:rect id="_x0000_s1093" style="position:absolute;left:0;text-align:left;margin-left:199.85pt;margin-top:19.15pt;width:16.5pt;height:16.5pt;z-index:251670528"/>
        </w:pict>
      </w:r>
      <w:r>
        <w:rPr>
          <w:rFonts w:cs="Traditional Arabic"/>
          <w:b/>
          <w:bCs/>
          <w:noProof/>
          <w:rtl/>
        </w:rPr>
        <w:pict>
          <v:rect id="_x0000_s1086" style="position:absolute;left:0;text-align:left;margin-left:183.35pt;margin-top:35.65pt;width:16.5pt;height:16.5pt;z-index:251663360"/>
        </w:pict>
      </w:r>
    </w:p>
    <w:p w:rsidR="00331E1B" w:rsidRDefault="00331E1B" w:rsidP="00331E1B">
      <w:pPr>
        <w:bidi/>
        <w:rPr>
          <w:rFonts w:cs="Traditional Arabic" w:hint="cs"/>
          <w:b/>
          <w:bCs/>
          <w:rtl/>
        </w:rPr>
      </w:pPr>
    </w:p>
    <w:p w:rsidR="002E3F45" w:rsidRDefault="002E3F45" w:rsidP="002E3F45">
      <w:pPr>
        <w:bidi/>
        <w:rPr>
          <w:rFonts w:cs="Traditional Arabic" w:hint="cs"/>
          <w:b/>
          <w:bCs/>
          <w:rtl/>
        </w:rPr>
      </w:pPr>
    </w:p>
    <w:p w:rsidR="002E3F45" w:rsidRDefault="002E3F45" w:rsidP="002E3F45">
      <w:pPr>
        <w:bidi/>
        <w:rPr>
          <w:rFonts w:cs="Traditional Arabic" w:hint="cs"/>
          <w:b/>
          <w:bCs/>
          <w:rtl/>
        </w:rPr>
      </w:pPr>
    </w:p>
    <w:p w:rsidR="002E3F45" w:rsidRDefault="002E3F45" w:rsidP="002E3F45">
      <w:pPr>
        <w:bidi/>
        <w:rPr>
          <w:rFonts w:cs="Traditional Arabic" w:hint="cs"/>
          <w:b/>
          <w:bCs/>
          <w:rtl/>
        </w:rPr>
      </w:pPr>
    </w:p>
    <w:p w:rsidR="002E3F45" w:rsidRDefault="002E3F45" w:rsidP="002E3F45">
      <w:pPr>
        <w:bidi/>
        <w:rPr>
          <w:rFonts w:cs="Traditional Arabic" w:hint="cs"/>
          <w:b/>
          <w:bCs/>
          <w:rtl/>
        </w:rPr>
      </w:pPr>
    </w:p>
    <w:p w:rsidR="00331E1B" w:rsidRDefault="00331E1B" w:rsidP="00331E1B">
      <w:pPr>
        <w:bidi/>
        <w:rPr>
          <w:rFonts w:cs="Traditional Arabic" w:hint="cs"/>
          <w:b/>
          <w:bCs/>
          <w:rtl/>
        </w:rPr>
      </w:pPr>
    </w:p>
    <w:p w:rsidR="00331E1B" w:rsidRDefault="00331E1B" w:rsidP="00331E1B">
      <w:pPr>
        <w:bidi/>
        <w:rPr>
          <w:rFonts w:cs="Traditional Arabic" w:hint="cs"/>
          <w:b/>
          <w:bCs/>
          <w:rtl/>
        </w:rPr>
      </w:pPr>
      <w:r w:rsidRPr="002E3F45">
        <w:rPr>
          <w:rFonts w:cs="Traditional Arabic" w:hint="cs"/>
          <w:b/>
          <w:bCs/>
          <w:noProof/>
          <w:color w:val="4BACC6" w:themeColor="accent5"/>
          <w:rtl/>
        </w:rPr>
        <w:pict>
          <v:shape id="_x0000_s1103" type="#_x0000_t32" style="position:absolute;left:0;text-align:left;margin-left:51.35pt;margin-top:2.6pt;width:0;height:100.5pt;z-index:251680768" o:connectortype="straight"/>
        </w:pict>
      </w:r>
      <w:r w:rsidRPr="002E3F45">
        <w:rPr>
          <w:rFonts w:cs="Traditional Arabic" w:hint="cs"/>
          <w:b/>
          <w:bCs/>
          <w:color w:val="4BACC6" w:themeColor="accent5"/>
          <w:rtl/>
        </w:rPr>
        <w:t xml:space="preserve">النشاط </w:t>
      </w:r>
      <w:proofErr w:type="gramStart"/>
      <w:r w:rsidRPr="002E3F45">
        <w:rPr>
          <w:rFonts w:cs="Traditional Arabic" w:hint="cs"/>
          <w:b/>
          <w:bCs/>
          <w:color w:val="4BACC6" w:themeColor="accent5"/>
          <w:rtl/>
        </w:rPr>
        <w:t>6</w:t>
      </w:r>
      <w:r>
        <w:rPr>
          <w:rFonts w:cs="Traditional Arabic" w:hint="cs"/>
          <w:b/>
          <w:bCs/>
          <w:rtl/>
        </w:rPr>
        <w:t xml:space="preserve"> :</w:t>
      </w:r>
      <w:proofErr w:type="gramEnd"/>
      <w:r>
        <w:rPr>
          <w:rFonts w:cs="Traditional Arabic" w:hint="cs"/>
          <w:b/>
          <w:bCs/>
          <w:rtl/>
        </w:rPr>
        <w:t xml:space="preserve"> ارسم مماثل كل شكل بالنسبة للمستقيم .</w:t>
      </w:r>
    </w:p>
    <w:p w:rsidR="00331E1B" w:rsidRDefault="00331E1B" w:rsidP="00331E1B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noProof/>
          <w:rtl/>
        </w:rPr>
        <w:pict>
          <v:shape id="_x0000_s1102" style="position:absolute;left:0;text-align:left;margin-left:20.6pt;margin-top:8.95pt;width:30.75pt;height:54pt;z-index:251679744" coordsize="615,1080" path="m615,l,,,1080r585,l585,900r-405,l180,195r420,l615,xe">
            <v:path arrowok="t"/>
          </v:shape>
        </w:pict>
      </w:r>
    </w:p>
    <w:p w:rsidR="00331E1B" w:rsidRDefault="00331E1B" w:rsidP="00331E1B">
      <w:pPr>
        <w:bidi/>
        <w:rPr>
          <w:rFonts w:cs="Traditional Arabic" w:hint="cs"/>
          <w:b/>
          <w:bCs/>
          <w:rtl/>
        </w:rPr>
      </w:pPr>
      <w:r>
        <w:rPr>
          <w:rFonts w:cs="Traditional Arabic"/>
          <w:b/>
          <w:bCs/>
          <w:noProof/>
          <w:rtl/>
        </w:rPr>
        <w:pict>
          <v:shape id="_x0000_s1101" type="#_x0000_t32" style="position:absolute;left:0;text-align:left;margin-left:211.85pt;margin-top:44.6pt;width:174.75pt;height:0;flip:x;z-index:251678720" o:connectortype="straight"/>
        </w:pict>
      </w:r>
      <w:r>
        <w:rPr>
          <w:rFonts w:cs="Traditional Arabic"/>
          <w:b/>
          <w:bCs/>
          <w:noProof/>
          <w:rtl/>
        </w:rPr>
        <w:pict>
          <v:rect id="_x0000_s1100" style="position:absolute;left:0;text-align:left;margin-left:255.35pt;margin-top:.3pt;width:87pt;height:35.25pt;z-index:251677696"/>
        </w:pict>
      </w:r>
    </w:p>
    <w:p w:rsidR="002E3F45" w:rsidRDefault="002E3F45" w:rsidP="002E3F45">
      <w:pPr>
        <w:bidi/>
        <w:rPr>
          <w:rFonts w:cs="Traditional Arabic" w:hint="cs"/>
          <w:b/>
          <w:bCs/>
          <w:rtl/>
        </w:rPr>
      </w:pPr>
    </w:p>
    <w:p w:rsidR="002E3F45" w:rsidRDefault="002E3F45" w:rsidP="002E3F45">
      <w:pPr>
        <w:bidi/>
        <w:rPr>
          <w:rFonts w:cs="Traditional Arabic" w:hint="cs"/>
          <w:b/>
          <w:bCs/>
          <w:rtl/>
        </w:rPr>
      </w:pPr>
    </w:p>
    <w:p w:rsidR="002E3F45" w:rsidRDefault="002E3F45" w:rsidP="002E3F45">
      <w:pPr>
        <w:bidi/>
        <w:rPr>
          <w:rFonts w:cs="Traditional Arabic" w:hint="cs"/>
          <w:b/>
          <w:bCs/>
          <w:rtl/>
        </w:rPr>
      </w:pPr>
    </w:p>
    <w:p w:rsidR="002E3F45" w:rsidRDefault="002E3F45" w:rsidP="002E3F45">
      <w:pPr>
        <w:bidi/>
        <w:rPr>
          <w:rFonts w:cs="Traditional Arabic" w:hint="cs"/>
          <w:b/>
          <w:bCs/>
          <w:rtl/>
        </w:rPr>
      </w:pPr>
    </w:p>
    <w:p w:rsidR="002E3F45" w:rsidRPr="00F05DE5" w:rsidRDefault="002E3F45" w:rsidP="002E3F45">
      <w:pPr>
        <w:bidi/>
        <w:rPr>
          <w:rFonts w:cs="Traditional Arabic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و يمكن للأستاذ{ة} </w:t>
      </w:r>
      <w:proofErr w:type="gramStart"/>
      <w:r>
        <w:rPr>
          <w:rFonts w:cs="Traditional Arabic" w:hint="cs"/>
          <w:b/>
          <w:bCs/>
          <w:rtl/>
        </w:rPr>
        <w:t>اقتراح</w:t>
      </w:r>
      <w:proofErr w:type="gramEnd"/>
      <w:r>
        <w:rPr>
          <w:rFonts w:cs="Traditional Arabic" w:hint="cs"/>
          <w:b/>
          <w:bCs/>
          <w:rtl/>
        </w:rPr>
        <w:t xml:space="preserve"> أنشطة أخرى ملائمة لسد الثغرات التي لاحظها خلال حصة التقويم.</w:t>
      </w:r>
    </w:p>
    <w:sectPr w:rsidR="002E3F45" w:rsidRPr="00F05DE5" w:rsidSect="009059C9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D75A7"/>
    <w:multiLevelType w:val="hybridMultilevel"/>
    <w:tmpl w:val="C846C35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8A7261C"/>
    <w:multiLevelType w:val="hybridMultilevel"/>
    <w:tmpl w:val="5104617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B45E25"/>
    <w:multiLevelType w:val="hybridMultilevel"/>
    <w:tmpl w:val="F9DABEAA"/>
    <w:lvl w:ilvl="0" w:tplc="551EEE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A60BF5"/>
    <w:multiLevelType w:val="hybridMultilevel"/>
    <w:tmpl w:val="366E938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F410DAF"/>
    <w:multiLevelType w:val="hybridMultilevel"/>
    <w:tmpl w:val="3678FA72"/>
    <w:lvl w:ilvl="0" w:tplc="551EEEC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F8955EC"/>
    <w:multiLevelType w:val="hybridMultilevel"/>
    <w:tmpl w:val="2954F388"/>
    <w:lvl w:ilvl="0" w:tplc="551EEE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D8033B"/>
    <w:multiLevelType w:val="hybridMultilevel"/>
    <w:tmpl w:val="2B86F976"/>
    <w:lvl w:ilvl="0" w:tplc="551EEEC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00D6A97"/>
    <w:multiLevelType w:val="hybridMultilevel"/>
    <w:tmpl w:val="CBBA232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0A56A8"/>
    <w:multiLevelType w:val="hybridMultilevel"/>
    <w:tmpl w:val="7ADA903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201793"/>
    <w:multiLevelType w:val="hybridMultilevel"/>
    <w:tmpl w:val="02A23BD2"/>
    <w:lvl w:ilvl="0" w:tplc="551EEE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C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D684646"/>
    <w:multiLevelType w:val="hybridMultilevel"/>
    <w:tmpl w:val="39BAE42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9"/>
  </w:num>
  <w:num w:numId="3">
    <w:abstractNumId w:val="7"/>
  </w:num>
  <w:num w:numId="4">
    <w:abstractNumId w:val="8"/>
  </w:num>
  <w:num w:numId="5">
    <w:abstractNumId w:val="5"/>
  </w:num>
  <w:num w:numId="6">
    <w:abstractNumId w:val="0"/>
  </w:num>
  <w:num w:numId="7">
    <w:abstractNumId w:val="6"/>
  </w:num>
  <w:num w:numId="8">
    <w:abstractNumId w:val="3"/>
  </w:num>
  <w:num w:numId="9">
    <w:abstractNumId w:val="10"/>
  </w:num>
  <w:num w:numId="10">
    <w:abstractNumId w:val="4"/>
  </w:num>
  <w:num w:numId="11">
    <w:abstractNumId w:val="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87"/>
  <w:displayVerticalDrawingGridEvery w:val="2"/>
  <w:characterSpacingControl w:val="doNotCompress"/>
  <w:compat/>
  <w:rsids>
    <w:rsidRoot w:val="009059C9"/>
    <w:rsid w:val="00023B1A"/>
    <w:rsid w:val="00041422"/>
    <w:rsid w:val="00045FE1"/>
    <w:rsid w:val="000661F3"/>
    <w:rsid w:val="000C4451"/>
    <w:rsid w:val="000E3432"/>
    <w:rsid w:val="00182112"/>
    <w:rsid w:val="00187C2C"/>
    <w:rsid w:val="00191756"/>
    <w:rsid w:val="002871C3"/>
    <w:rsid w:val="002A7A9C"/>
    <w:rsid w:val="002E3F45"/>
    <w:rsid w:val="0030205B"/>
    <w:rsid w:val="0031574B"/>
    <w:rsid w:val="00331E1B"/>
    <w:rsid w:val="00380647"/>
    <w:rsid w:val="003A1802"/>
    <w:rsid w:val="0040774F"/>
    <w:rsid w:val="00445E2D"/>
    <w:rsid w:val="004759E5"/>
    <w:rsid w:val="0048622A"/>
    <w:rsid w:val="004A072A"/>
    <w:rsid w:val="004B1E60"/>
    <w:rsid w:val="004C0C74"/>
    <w:rsid w:val="00527FE4"/>
    <w:rsid w:val="00532602"/>
    <w:rsid w:val="00532F4C"/>
    <w:rsid w:val="0053512E"/>
    <w:rsid w:val="0054086D"/>
    <w:rsid w:val="005E519A"/>
    <w:rsid w:val="00652711"/>
    <w:rsid w:val="0069756C"/>
    <w:rsid w:val="006E7F1E"/>
    <w:rsid w:val="006F0D6A"/>
    <w:rsid w:val="00707062"/>
    <w:rsid w:val="00714BFA"/>
    <w:rsid w:val="007179B2"/>
    <w:rsid w:val="00762F50"/>
    <w:rsid w:val="0083045B"/>
    <w:rsid w:val="0084332B"/>
    <w:rsid w:val="00851B9C"/>
    <w:rsid w:val="00871234"/>
    <w:rsid w:val="008B38D4"/>
    <w:rsid w:val="009059C9"/>
    <w:rsid w:val="00914258"/>
    <w:rsid w:val="009578FE"/>
    <w:rsid w:val="00976AD8"/>
    <w:rsid w:val="009B47B5"/>
    <w:rsid w:val="009C3363"/>
    <w:rsid w:val="009E7DEE"/>
    <w:rsid w:val="00A44145"/>
    <w:rsid w:val="00A63ECA"/>
    <w:rsid w:val="00AA6C91"/>
    <w:rsid w:val="00B92BC7"/>
    <w:rsid w:val="00B96CFF"/>
    <w:rsid w:val="00C361D1"/>
    <w:rsid w:val="00C5034B"/>
    <w:rsid w:val="00C54F7E"/>
    <w:rsid w:val="00C72A46"/>
    <w:rsid w:val="00C85D56"/>
    <w:rsid w:val="00C91702"/>
    <w:rsid w:val="00CA0B25"/>
    <w:rsid w:val="00CB671A"/>
    <w:rsid w:val="00CD136E"/>
    <w:rsid w:val="00D530EF"/>
    <w:rsid w:val="00D55AEE"/>
    <w:rsid w:val="00D57744"/>
    <w:rsid w:val="00D82C5A"/>
    <w:rsid w:val="00D91A10"/>
    <w:rsid w:val="00DE631F"/>
    <w:rsid w:val="00E325BA"/>
    <w:rsid w:val="00E50CA1"/>
    <w:rsid w:val="00E738D5"/>
    <w:rsid w:val="00EB2D26"/>
    <w:rsid w:val="00ED794D"/>
    <w:rsid w:val="00EE27D3"/>
    <w:rsid w:val="00F05DE5"/>
    <w:rsid w:val="00FC13ED"/>
    <w:rsid w:val="00FE57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  <o:rules v:ext="edit">
        <o:r id="V:Rule2" type="connector" idref="#_x0000_s1078"/>
        <o:r id="V:Rule6" type="connector" idref="#_x0000_s1099"/>
        <o:r id="V:Rule8" type="connector" idref="#_x0000_s1101"/>
        <o:r id="V:Rule10" type="connector" idref="#_x0000_s110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59C9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9059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rsid w:val="00D55AE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D55AEE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408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3B3BD-D9A8-442A-A110-1B97696FF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331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المستوى: الثالث</vt:lpstr>
    </vt:vector>
  </TitlesOfParts>
  <Company>XPSP2</Company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المستوى: الثالث</dc:title>
  <dc:creator>Admin</dc:creator>
  <cp:lastModifiedBy>WINDOWS 7</cp:lastModifiedBy>
  <cp:revision>5</cp:revision>
  <dcterms:created xsi:type="dcterms:W3CDTF">2009-12-22T21:41:00Z</dcterms:created>
  <dcterms:modified xsi:type="dcterms:W3CDTF">2009-12-22T22:49:00Z</dcterms:modified>
</cp:coreProperties>
</file>